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A7" w:rsidRPr="004F39E3" w:rsidRDefault="00837FA7">
      <w:pPr>
        <w:rPr>
          <w:rFonts w:ascii="Times New Roman" w:hAnsi="Times New Roman" w:cs="Times New Roman"/>
          <w:b/>
          <w:sz w:val="28"/>
          <w:szCs w:val="28"/>
        </w:rPr>
      </w:pPr>
      <w:r w:rsidRPr="004F39E3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географии </w:t>
      </w:r>
    </w:p>
    <w:tbl>
      <w:tblPr>
        <w:tblStyle w:val="a3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3573"/>
        <w:gridCol w:w="1843"/>
        <w:gridCol w:w="2268"/>
      </w:tblGrid>
      <w:tr w:rsidR="00837FA7" w:rsidRPr="004F39E3" w:rsidTr="007631EE">
        <w:trPr>
          <w:gridBefore w:val="3"/>
          <w:wBefore w:w="6408" w:type="dxa"/>
        </w:trPr>
        <w:tc>
          <w:tcPr>
            <w:tcW w:w="1843" w:type="dxa"/>
          </w:tcPr>
          <w:p w:rsidR="00837FA7" w:rsidRPr="004F39E3" w:rsidRDefault="0083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E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268" w:type="dxa"/>
          </w:tcPr>
          <w:p w:rsidR="00837FA7" w:rsidRPr="004F39E3" w:rsidRDefault="00837FA7" w:rsidP="00AF1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F1A95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837FA7" w:rsidRPr="004F39E3" w:rsidTr="007631EE">
        <w:trPr>
          <w:gridBefore w:val="3"/>
          <w:wBefore w:w="6408" w:type="dxa"/>
        </w:trPr>
        <w:tc>
          <w:tcPr>
            <w:tcW w:w="1843" w:type="dxa"/>
          </w:tcPr>
          <w:p w:rsidR="00837FA7" w:rsidRPr="004F39E3" w:rsidRDefault="0083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837FA7" w:rsidRPr="004F39E3" w:rsidRDefault="00837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E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37FA7" w:rsidRPr="004F39E3" w:rsidTr="007631EE">
        <w:trPr>
          <w:gridBefore w:val="3"/>
          <w:wBefore w:w="6408" w:type="dxa"/>
        </w:trPr>
        <w:tc>
          <w:tcPr>
            <w:tcW w:w="1843" w:type="dxa"/>
          </w:tcPr>
          <w:p w:rsidR="00837FA7" w:rsidRPr="004F39E3" w:rsidRDefault="0083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837FA7" w:rsidRPr="004F39E3" w:rsidRDefault="00C0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FA7" w:rsidRPr="004F39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27D97" w:rsidRPr="001A25AA" w:rsidTr="007631EE">
        <w:tc>
          <w:tcPr>
            <w:tcW w:w="708" w:type="dxa"/>
          </w:tcPr>
          <w:p w:rsidR="00B27D97" w:rsidRPr="001A25AA" w:rsidRDefault="00B27D97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7D97" w:rsidRPr="001A25AA" w:rsidRDefault="00B27D97" w:rsidP="001A2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7684" w:type="dxa"/>
            <w:gridSpan w:val="3"/>
          </w:tcPr>
          <w:p w:rsidR="00B27D97" w:rsidRPr="001A25AA" w:rsidRDefault="00B27D97" w:rsidP="001A2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27D97" w:rsidRPr="001A25AA" w:rsidTr="007631EE">
        <w:trPr>
          <w:trHeight w:val="904"/>
        </w:trPr>
        <w:tc>
          <w:tcPr>
            <w:tcW w:w="708" w:type="dxa"/>
          </w:tcPr>
          <w:p w:rsidR="00B27D97" w:rsidRPr="001A25AA" w:rsidRDefault="00B27D97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27D97" w:rsidRPr="001A25AA" w:rsidRDefault="007D76CD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Пограничные государства РФ</w:t>
            </w:r>
          </w:p>
        </w:tc>
        <w:tc>
          <w:tcPr>
            <w:tcW w:w="7684" w:type="dxa"/>
            <w:gridSpan w:val="3"/>
          </w:tcPr>
          <w:p w:rsidR="00B27D97" w:rsidRPr="001A25AA" w:rsidRDefault="007D76CD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Норвегия, Финляндия, Эстония, Литва, Латвия, Польша, Украина, Белоруссия, Грузия, Азербайджан, Абхазия, Южная Осетия, Казахстан, Китай, Монголия, КНДР, Япония, США.</w:t>
            </w:r>
          </w:p>
        </w:tc>
      </w:tr>
      <w:tr w:rsidR="00B27D97" w:rsidRPr="001A25AA" w:rsidTr="007631EE">
        <w:tc>
          <w:tcPr>
            <w:tcW w:w="708" w:type="dxa"/>
          </w:tcPr>
          <w:p w:rsidR="00B27D97" w:rsidRPr="001A25AA" w:rsidRDefault="00B27D97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27D97" w:rsidRPr="001A25AA" w:rsidRDefault="007D76CD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РФ</w:t>
            </w:r>
            <w:r w:rsidR="001A25AA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684" w:type="dxa"/>
            <w:gridSpan w:val="3"/>
          </w:tcPr>
          <w:p w:rsidR="001A25AA" w:rsidRPr="001A25AA" w:rsidRDefault="002319DC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самое крупное государство мира. Ее площадь 17,1 млн.км2. Россия занимает </w:t>
            </w:r>
            <w:bookmarkStart w:id="0" w:name="_GoBack"/>
            <w:bookmarkEnd w:id="0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1/3 часть площади Евразии. Лежит в трех полушариях (северном, восточном и западном). Омывается 12 морями и Каспийским морем-озером. ¼ часть РФ лежит за Северным полярным кругом. Численность населения составляет 146 млн. чел.</w:t>
            </w:r>
          </w:p>
        </w:tc>
      </w:tr>
      <w:tr w:rsidR="001A25AA" w:rsidRPr="001A25AA" w:rsidTr="007631EE">
        <w:tc>
          <w:tcPr>
            <w:tcW w:w="708" w:type="dxa"/>
          </w:tcPr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Крайние точки РФ</w:t>
            </w:r>
          </w:p>
        </w:tc>
        <w:tc>
          <w:tcPr>
            <w:tcW w:w="7684" w:type="dxa"/>
            <w:gridSpan w:val="3"/>
          </w:tcPr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- Северная материковая точка – м. Челюскин, северная островная точка – м. Флигели.</w:t>
            </w:r>
          </w:p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- Южная точка – г. </w:t>
            </w:r>
            <w:proofErr w:type="spellStart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Базардюзю</w:t>
            </w:r>
            <w:proofErr w:type="spellEnd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- Западная точка – Балтийская коса, в Гданьском заливе.</w:t>
            </w:r>
          </w:p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- Восточная материковая точка – м. Дежнева, восточная островная точка – о. </w:t>
            </w:r>
            <w:proofErr w:type="spellStart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Ратманова</w:t>
            </w:r>
            <w:proofErr w:type="spellEnd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7D97" w:rsidRPr="001A25AA" w:rsidTr="007631EE">
        <w:trPr>
          <w:trHeight w:val="2538"/>
        </w:trPr>
        <w:tc>
          <w:tcPr>
            <w:tcW w:w="708" w:type="dxa"/>
          </w:tcPr>
          <w:p w:rsidR="00B27D97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27D97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Россия на карте мира</w:t>
            </w:r>
          </w:p>
        </w:tc>
        <w:tc>
          <w:tcPr>
            <w:tcW w:w="7684" w:type="dxa"/>
            <w:gridSpan w:val="3"/>
          </w:tcPr>
          <w:p w:rsidR="00B27D97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Самое большое и глубокое море – Берингово (5500 м).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Самое глубокое озеро в России и в мире – Байкал (1637 м)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Самый большой полуостров – Таймыр.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Самый большой остров – Сахалин.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Самая многоводная река – Енисей.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Самая длинная река – </w:t>
            </w:r>
            <w:proofErr w:type="spellStart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proofErr w:type="spellEnd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и Лена.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Самая высокая вершина – г. Эльбрус (5642 м)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Самая низкая точка – уровень Каспийского моря (-27 м)</w:t>
            </w:r>
          </w:p>
          <w:p w:rsidR="002319DC" w:rsidRPr="001A25AA" w:rsidRDefault="002319DC" w:rsidP="001A25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Самый высокий действующий вулкан -  Ключевская Сопка (4688 м)</w:t>
            </w:r>
          </w:p>
        </w:tc>
      </w:tr>
      <w:tr w:rsidR="00B27D97" w:rsidRPr="001A25AA" w:rsidTr="007631EE">
        <w:tc>
          <w:tcPr>
            <w:tcW w:w="708" w:type="dxa"/>
          </w:tcPr>
          <w:p w:rsidR="00B27D97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27D97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Поясное время</w:t>
            </w:r>
          </w:p>
        </w:tc>
        <w:tc>
          <w:tcPr>
            <w:tcW w:w="7684" w:type="dxa"/>
            <w:gridSpan w:val="3"/>
          </w:tcPr>
          <w:p w:rsidR="00B27D97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Это время в пределах одного часового пояса. Всего 24 пояса по 15 градусов долготы, время каждого часового пояса отличается на 1 час.</w:t>
            </w:r>
          </w:p>
        </w:tc>
      </w:tr>
      <w:tr w:rsidR="005D151A" w:rsidRPr="001A25AA" w:rsidTr="007631EE">
        <w:tc>
          <w:tcPr>
            <w:tcW w:w="708" w:type="dxa"/>
          </w:tcPr>
          <w:p w:rsidR="005D151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5D151A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7684" w:type="dxa"/>
            <w:gridSpan w:val="3"/>
          </w:tcPr>
          <w:p w:rsidR="00825F9F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Совокупность неровностей земной поверхности, различающихся по размерам, происхождению и возрасту. Например, горы, горные хребты, равнины, плоскогорья, низменности, впадины. </w:t>
            </w:r>
          </w:p>
        </w:tc>
      </w:tr>
      <w:tr w:rsidR="005D151A" w:rsidRPr="001A25AA" w:rsidTr="007631EE">
        <w:tc>
          <w:tcPr>
            <w:tcW w:w="708" w:type="dxa"/>
          </w:tcPr>
          <w:p w:rsidR="005D151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5D151A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Особенности рельефа РФ</w:t>
            </w:r>
          </w:p>
        </w:tc>
        <w:tc>
          <w:tcPr>
            <w:tcW w:w="7684" w:type="dxa"/>
            <w:gridSpan w:val="3"/>
          </w:tcPr>
          <w:p w:rsidR="005D151A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Рельеф весьма разнообразен: обширные равнины (Восточно-Европейская, Западно-Сибирская), плоскогорья (Средне-Сибирское), горы (Кавказ, Алтай, Урал).</w:t>
            </w:r>
            <w:proofErr w:type="gramEnd"/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Преобладают равнинные территории. Территория имеет общее понижение к северу.</w:t>
            </w:r>
            <w:r w:rsidR="00825F9F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Вершина Кавказа – г. Эльбрус. Вершина Алтая – г. Белуха. Вершина Урала – г. Народная.</w:t>
            </w:r>
          </w:p>
        </w:tc>
      </w:tr>
      <w:tr w:rsidR="00DB317B" w:rsidRPr="001A25AA" w:rsidTr="007631EE">
        <w:tc>
          <w:tcPr>
            <w:tcW w:w="708" w:type="dxa"/>
          </w:tcPr>
          <w:p w:rsidR="00DB317B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DB317B" w:rsidRPr="001A25AA" w:rsidRDefault="00DB317B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7684" w:type="dxa"/>
            <w:gridSpan w:val="3"/>
          </w:tcPr>
          <w:p w:rsidR="00DB317B" w:rsidRPr="001A25AA" w:rsidRDefault="00DB317B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Это минеральные образования земной коры, которые человек использует или будет использовать в хозяйстве. Рудные, например железная, никелевая, медная руда (в магматических породах), нерудные</w:t>
            </w:r>
            <w:r w:rsidR="001A25AA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нефть, газ, уголь, соли</w:t>
            </w: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(в осадочных породах)</w:t>
            </w:r>
          </w:p>
        </w:tc>
      </w:tr>
      <w:tr w:rsidR="005D151A" w:rsidRPr="001A25AA" w:rsidTr="007631EE">
        <w:tc>
          <w:tcPr>
            <w:tcW w:w="708" w:type="dxa"/>
          </w:tcPr>
          <w:p w:rsidR="005D151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5D151A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7684" w:type="dxa"/>
            <w:gridSpan w:val="3"/>
          </w:tcPr>
          <w:p w:rsidR="005D151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Это древнейшие относительно устойчивые и выровненные участки земной коры.</w:t>
            </w:r>
            <w:r w:rsidR="001A25AA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Например, Русская платформа – Восточно-Европейская равнина, Сибирская платформа –Среднесибирское плоскогорье.</w:t>
            </w:r>
          </w:p>
          <w:p w:rsidR="001A25A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1A" w:rsidRPr="001A25AA" w:rsidTr="007631EE">
        <w:tc>
          <w:tcPr>
            <w:tcW w:w="708" w:type="dxa"/>
          </w:tcPr>
          <w:p w:rsidR="005D151A" w:rsidRPr="001A25AA" w:rsidRDefault="001A25A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5D151A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</w:p>
        </w:tc>
        <w:tc>
          <w:tcPr>
            <w:tcW w:w="7684" w:type="dxa"/>
            <w:gridSpan w:val="3"/>
          </w:tcPr>
          <w:p w:rsidR="005D151A" w:rsidRPr="001A25AA" w:rsidRDefault="005D151A" w:rsidP="001A2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A">
              <w:rPr>
                <w:rFonts w:ascii="Times New Roman" w:hAnsi="Times New Roman" w:cs="Times New Roman"/>
                <w:sz w:val="24"/>
                <w:szCs w:val="24"/>
              </w:rPr>
              <w:t>Выход древнего кристаллического фундамента платформы. В рельефе – это невысокие горы.</w:t>
            </w:r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Балтийский щит- горы Хибины, Воронежский массив – Среднерусская возвышенность, </w:t>
            </w:r>
            <w:proofErr w:type="spellStart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>Анабарский</w:t>
            </w:r>
            <w:proofErr w:type="spellEnd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массив – </w:t>
            </w:r>
            <w:proofErr w:type="spellStart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>Анабарское</w:t>
            </w:r>
            <w:proofErr w:type="spellEnd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плато, </w:t>
            </w:r>
            <w:proofErr w:type="spellStart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>Алданский</w:t>
            </w:r>
            <w:proofErr w:type="spellEnd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щит – </w:t>
            </w:r>
            <w:proofErr w:type="spellStart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>Алданское</w:t>
            </w:r>
            <w:proofErr w:type="spellEnd"/>
            <w:r w:rsidR="00DB317B" w:rsidRPr="001A25AA">
              <w:rPr>
                <w:rFonts w:ascii="Times New Roman" w:hAnsi="Times New Roman" w:cs="Times New Roman"/>
                <w:sz w:val="24"/>
                <w:szCs w:val="24"/>
              </w:rPr>
              <w:t xml:space="preserve"> нагорье.</w:t>
            </w:r>
          </w:p>
        </w:tc>
      </w:tr>
    </w:tbl>
    <w:p w:rsidR="00837FA7" w:rsidRPr="004F39E3" w:rsidRDefault="00837FA7" w:rsidP="004F39E3">
      <w:pPr>
        <w:rPr>
          <w:rFonts w:ascii="Times New Roman" w:hAnsi="Times New Roman" w:cs="Times New Roman"/>
          <w:sz w:val="24"/>
          <w:szCs w:val="24"/>
        </w:rPr>
      </w:pPr>
    </w:p>
    <w:sectPr w:rsidR="00837FA7" w:rsidRPr="004F39E3" w:rsidSect="007631EE">
      <w:headerReference w:type="default" r:id="rId9"/>
      <w:footerReference w:type="default" r:id="rId10"/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51" w:rsidRDefault="005F2551" w:rsidP="001A25AA">
      <w:pPr>
        <w:spacing w:after="0" w:line="240" w:lineRule="auto"/>
      </w:pPr>
      <w:r>
        <w:separator/>
      </w:r>
    </w:p>
  </w:endnote>
  <w:endnote w:type="continuationSeparator" w:id="0">
    <w:p w:rsidR="005F2551" w:rsidRDefault="005F2551" w:rsidP="001A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385570"/>
      <w:docPartObj>
        <w:docPartGallery w:val="Page Numbers (Bottom of Page)"/>
        <w:docPartUnique/>
      </w:docPartObj>
    </w:sdtPr>
    <w:sdtEndPr/>
    <w:sdtContent>
      <w:p w:rsidR="001A25AA" w:rsidRDefault="00081A7C">
        <w:pPr>
          <w:pStyle w:val="a7"/>
          <w:jc w:val="right"/>
        </w:pPr>
        <w:r>
          <w:fldChar w:fldCharType="begin"/>
        </w:r>
        <w:r w:rsidR="001A25AA">
          <w:instrText>PAGE   \* MERGEFORMAT</w:instrText>
        </w:r>
        <w:r>
          <w:fldChar w:fldCharType="separate"/>
        </w:r>
        <w:r w:rsidR="00AF1A95">
          <w:rPr>
            <w:noProof/>
          </w:rPr>
          <w:t>1</w:t>
        </w:r>
        <w:r>
          <w:fldChar w:fldCharType="end"/>
        </w:r>
      </w:p>
    </w:sdtContent>
  </w:sdt>
  <w:p w:rsidR="001A25AA" w:rsidRDefault="001A25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51" w:rsidRDefault="005F2551" w:rsidP="001A25AA">
      <w:pPr>
        <w:spacing w:after="0" w:line="240" w:lineRule="auto"/>
      </w:pPr>
      <w:r>
        <w:separator/>
      </w:r>
    </w:p>
  </w:footnote>
  <w:footnote w:type="continuationSeparator" w:id="0">
    <w:p w:rsidR="005F2551" w:rsidRDefault="005F2551" w:rsidP="001A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EB3" w:rsidRPr="005F2EB3" w:rsidRDefault="005F2EB3" w:rsidP="007631EE">
    <w:pPr>
      <w:pStyle w:val="a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536"/>
    <w:multiLevelType w:val="hybridMultilevel"/>
    <w:tmpl w:val="0C429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F791E"/>
    <w:multiLevelType w:val="hybridMultilevel"/>
    <w:tmpl w:val="AC56D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948B3"/>
    <w:multiLevelType w:val="hybridMultilevel"/>
    <w:tmpl w:val="A15A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0308B"/>
    <w:multiLevelType w:val="hybridMultilevel"/>
    <w:tmpl w:val="EB6C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81D0D"/>
    <w:multiLevelType w:val="hybridMultilevel"/>
    <w:tmpl w:val="04E29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FA7"/>
    <w:rsid w:val="00081A7C"/>
    <w:rsid w:val="001A25AA"/>
    <w:rsid w:val="002319DC"/>
    <w:rsid w:val="002557D0"/>
    <w:rsid w:val="0032057A"/>
    <w:rsid w:val="003B3D28"/>
    <w:rsid w:val="004A6F21"/>
    <w:rsid w:val="004F39E3"/>
    <w:rsid w:val="005D151A"/>
    <w:rsid w:val="005F2551"/>
    <w:rsid w:val="005F2EB3"/>
    <w:rsid w:val="00635638"/>
    <w:rsid w:val="007631EE"/>
    <w:rsid w:val="007D76CD"/>
    <w:rsid w:val="00825F9F"/>
    <w:rsid w:val="00837FA7"/>
    <w:rsid w:val="00985FD8"/>
    <w:rsid w:val="00993EDB"/>
    <w:rsid w:val="00A31E87"/>
    <w:rsid w:val="00AF1A95"/>
    <w:rsid w:val="00AF3865"/>
    <w:rsid w:val="00B01D25"/>
    <w:rsid w:val="00B27D97"/>
    <w:rsid w:val="00B30DB3"/>
    <w:rsid w:val="00B42D0F"/>
    <w:rsid w:val="00BA07CC"/>
    <w:rsid w:val="00C04C49"/>
    <w:rsid w:val="00C44C6E"/>
    <w:rsid w:val="00D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7D9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A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5AA"/>
  </w:style>
  <w:style w:type="paragraph" w:styleId="a7">
    <w:name w:val="footer"/>
    <w:basedOn w:val="a"/>
    <w:link w:val="a8"/>
    <w:uiPriority w:val="99"/>
    <w:unhideWhenUsed/>
    <w:rsid w:val="001A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FD339-0F3A-457D-9E76-B6DE072F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2</cp:revision>
  <dcterms:created xsi:type="dcterms:W3CDTF">2019-10-07T06:58:00Z</dcterms:created>
  <dcterms:modified xsi:type="dcterms:W3CDTF">2019-10-07T06:58:00Z</dcterms:modified>
</cp:coreProperties>
</file>